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67" w:rsidRDefault="00A10E67" w:rsidP="00A10E67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10E67" w:rsidTr="00606FE9">
        <w:tc>
          <w:tcPr>
            <w:tcW w:w="9426" w:type="dxa"/>
            <w:gridSpan w:val="2"/>
            <w:tcBorders>
              <w:bottom w:val="nil"/>
            </w:tcBorders>
          </w:tcPr>
          <w:p w:rsidR="00A10E67" w:rsidRPr="000E2152" w:rsidRDefault="00A10E67" w:rsidP="00606FE9">
            <w:pPr>
              <w:pStyle w:val="Zhlav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4677"/>
                <w:tab w:val="left" w:pos="6990"/>
              </w:tabs>
              <w:jc w:val="center"/>
              <w:rPr>
                <w:szCs w:val="24"/>
              </w:rPr>
            </w:pPr>
            <w:r w:rsidRPr="000E2152">
              <w:rPr>
                <w:szCs w:val="24"/>
              </w:rPr>
              <w:t>Základní š</w:t>
            </w:r>
            <w:r>
              <w:rPr>
                <w:szCs w:val="24"/>
              </w:rPr>
              <w:t>kola a Mateřská škola, Korytná</w:t>
            </w:r>
            <w:r w:rsidRPr="000E2152">
              <w:rPr>
                <w:szCs w:val="24"/>
              </w:rPr>
              <w:t>,</w:t>
            </w:r>
            <w:r>
              <w:rPr>
                <w:szCs w:val="24"/>
              </w:rPr>
              <w:t xml:space="preserve"> okres Uherské Hradiště, příspěvková organizace</w:t>
            </w:r>
          </w:p>
        </w:tc>
      </w:tr>
      <w:tr w:rsidR="00A10E67" w:rsidRPr="001F331D" w:rsidTr="00606FE9">
        <w:trPr>
          <w:cantSplit/>
        </w:trPr>
        <w:tc>
          <w:tcPr>
            <w:tcW w:w="9426" w:type="dxa"/>
            <w:gridSpan w:val="2"/>
          </w:tcPr>
          <w:p w:rsidR="00A10E67" w:rsidRPr="00644A2D" w:rsidRDefault="00A10E67" w:rsidP="00606FE9">
            <w:pPr>
              <w:spacing w:before="120" w:line="240" w:lineRule="atLeast"/>
              <w:jc w:val="center"/>
              <w:rPr>
                <w:color w:val="0070C0"/>
                <w:sz w:val="28"/>
              </w:rPr>
            </w:pPr>
            <w:r>
              <w:rPr>
                <w:b/>
                <w:color w:val="0070C0"/>
                <w:sz w:val="48"/>
              </w:rPr>
              <w:t>ÚPLATA ZA ZÁJMOVÉ VZDĚLÁVÁNÍ</w:t>
            </w:r>
          </w:p>
        </w:tc>
      </w:tr>
      <w:tr w:rsidR="00A10E67" w:rsidRPr="001F331D" w:rsidTr="00606FE9">
        <w:tc>
          <w:tcPr>
            <w:tcW w:w="4465" w:type="dxa"/>
          </w:tcPr>
          <w:p w:rsidR="00A10E67" w:rsidRPr="001F331D" w:rsidRDefault="00A10E67" w:rsidP="00606FE9">
            <w:pPr>
              <w:spacing w:before="120" w:line="240" w:lineRule="atLeast"/>
              <w:rPr>
                <w:sz w:val="28"/>
              </w:rPr>
            </w:pPr>
            <w:r w:rsidRPr="001F331D">
              <w:rPr>
                <w:sz w:val="28"/>
              </w:rPr>
              <w:t>Č.</w:t>
            </w:r>
            <w:r>
              <w:rPr>
                <w:sz w:val="28"/>
              </w:rPr>
              <w:t xml:space="preserve"> </w:t>
            </w:r>
            <w:r w:rsidRPr="001F331D">
              <w:rPr>
                <w:sz w:val="28"/>
              </w:rPr>
              <w:t>j.:</w:t>
            </w:r>
          </w:p>
        </w:tc>
        <w:tc>
          <w:tcPr>
            <w:tcW w:w="4961" w:type="dxa"/>
          </w:tcPr>
          <w:p w:rsidR="00A10E67" w:rsidRPr="001F331D" w:rsidRDefault="00A10E67" w:rsidP="005C16A4">
            <w:pPr>
              <w:spacing w:before="120" w:line="240" w:lineRule="atLeast"/>
              <w:jc w:val="right"/>
              <w:rPr>
                <w:sz w:val="28"/>
              </w:rPr>
            </w:pPr>
            <w:r w:rsidRPr="001F331D">
              <w:rPr>
                <w:sz w:val="28"/>
              </w:rPr>
              <w:t xml:space="preserve">  </w:t>
            </w:r>
            <w:r w:rsidR="005C16A4">
              <w:rPr>
                <w:sz w:val="28"/>
              </w:rPr>
              <w:t>67/2018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A10E67" w:rsidRDefault="00A10E67" w:rsidP="00606FE9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Schválila:</w:t>
            </w:r>
          </w:p>
        </w:tc>
        <w:tc>
          <w:tcPr>
            <w:tcW w:w="4961" w:type="dxa"/>
          </w:tcPr>
          <w:p w:rsidR="00A10E67" w:rsidRDefault="00A10E67" w:rsidP="00606FE9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A10E67" w:rsidRDefault="00676292" w:rsidP="00676292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18. 1. 2018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A10E67" w:rsidRPr="00676292" w:rsidRDefault="00676292" w:rsidP="00676292">
            <w:pPr>
              <w:pStyle w:val="Odstavecseseznamem"/>
              <w:numPr>
                <w:ilvl w:val="0"/>
                <w:numId w:val="2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2. 2018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A10E67" w:rsidRPr="00676292" w:rsidRDefault="00676292" w:rsidP="00676292">
            <w:pPr>
              <w:pStyle w:val="Odstavecseseznamem"/>
              <w:numPr>
                <w:ilvl w:val="0"/>
                <w:numId w:val="3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2. 2018</w:t>
            </w:r>
          </w:p>
        </w:tc>
      </w:tr>
      <w:tr w:rsidR="00A10E67" w:rsidTr="00606FE9">
        <w:tc>
          <w:tcPr>
            <w:tcW w:w="4465" w:type="dxa"/>
          </w:tcPr>
          <w:p w:rsidR="00A10E67" w:rsidRDefault="00A10E67" w:rsidP="00606FE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zrušuje směrnici:</w:t>
            </w:r>
          </w:p>
        </w:tc>
        <w:tc>
          <w:tcPr>
            <w:tcW w:w="4961" w:type="dxa"/>
          </w:tcPr>
          <w:p w:rsidR="00A10E67" w:rsidRDefault="00C9267E" w:rsidP="00C9267E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č. j. 40/2015, Úplata za zájmové vzdělávání…</w:t>
            </w:r>
          </w:p>
        </w:tc>
      </w:tr>
      <w:tr w:rsidR="00A10E67" w:rsidTr="00606FE9">
        <w:tc>
          <w:tcPr>
            <w:tcW w:w="9426" w:type="dxa"/>
            <w:gridSpan w:val="2"/>
          </w:tcPr>
          <w:p w:rsidR="00A10E67" w:rsidRPr="00C9267E" w:rsidRDefault="00A10E67" w:rsidP="00606FE9">
            <w:pPr>
              <w:rPr>
                <w:sz w:val="20"/>
              </w:rPr>
            </w:pPr>
            <w:r w:rsidRPr="00C9267E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A10E67" w:rsidRDefault="00A10E67" w:rsidP="00A10E67">
      <w:pPr>
        <w:pStyle w:val="Zkladntext"/>
      </w:pPr>
    </w:p>
    <w:p w:rsidR="005A234D" w:rsidRDefault="00765AAD" w:rsidP="00A10E67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kern w:val="0"/>
          <w:szCs w:val="20"/>
        </w:rPr>
        <w:t xml:space="preserve"> </w:t>
      </w:r>
      <w:r w:rsidR="00A10E67">
        <w:rPr>
          <w:rFonts w:eastAsia="Times New Roman" w:cs="Times New Roman"/>
          <w:kern w:val="0"/>
          <w:szCs w:val="20"/>
        </w:rPr>
        <w:t xml:space="preserve">Ředitelka </w:t>
      </w:r>
      <w:r w:rsidR="00A10E67" w:rsidRPr="000E2152">
        <w:t>Základní š</w:t>
      </w:r>
      <w:r w:rsidR="00A10E67">
        <w:t>koly a Mateřské školy, Korytná</w:t>
      </w:r>
      <w:r w:rsidR="00A10E67" w:rsidRPr="000E2152">
        <w:t>,</w:t>
      </w:r>
      <w:r w:rsidR="00A10E67">
        <w:t xml:space="preserve"> okres Uherské Hradiště, příspěvková organizace</w:t>
      </w:r>
      <w:r w:rsidR="00A10E67">
        <w:rPr>
          <w:rFonts w:eastAsia="Times New Roman" w:cs="Times New Roman"/>
        </w:rPr>
        <w:t xml:space="preserve"> v souladu s </w:t>
      </w:r>
      <w:r w:rsidR="005A234D" w:rsidRPr="005A234D">
        <w:rPr>
          <w:rFonts w:eastAsia="Times New Roman" w:cs="Times New Roman"/>
        </w:rPr>
        <w:t>ustanovení</w:t>
      </w:r>
      <w:r w:rsidR="00A10E67">
        <w:rPr>
          <w:rFonts w:eastAsia="Times New Roman" w:cs="Times New Roman"/>
        </w:rPr>
        <w:t>m zákona</w:t>
      </w:r>
      <w:r w:rsidR="005A234D" w:rsidRPr="005A234D">
        <w:rPr>
          <w:rFonts w:eastAsia="Times New Roman" w:cs="Times New Roman"/>
        </w:rPr>
        <w:t xml:space="preserve"> </w:t>
      </w:r>
      <w:r w:rsidR="005A234D" w:rsidRPr="005A234D">
        <w:rPr>
          <w:rFonts w:eastAsia="TTB68o00" w:cs="Times New Roman"/>
        </w:rPr>
        <w:t>č</w:t>
      </w:r>
      <w:r w:rsidR="005A234D" w:rsidRPr="005A234D">
        <w:rPr>
          <w:rFonts w:eastAsia="Times New Roman" w:cs="Times New Roman"/>
        </w:rPr>
        <w:t>.561/2004 Sb. o p</w:t>
      </w:r>
      <w:r w:rsidR="005A234D" w:rsidRPr="005A234D">
        <w:rPr>
          <w:rFonts w:eastAsia="TTB68o00" w:cs="Times New Roman"/>
        </w:rPr>
        <w:t>ř</w:t>
      </w:r>
      <w:r w:rsidR="005A234D" w:rsidRPr="005A234D">
        <w:rPr>
          <w:rFonts w:eastAsia="Times New Roman" w:cs="Times New Roman"/>
        </w:rPr>
        <w:t>edškolním, základním, středním, vyšším odborném a jiném vzd</w:t>
      </w:r>
      <w:r w:rsidR="005A234D" w:rsidRPr="005A234D">
        <w:rPr>
          <w:rFonts w:eastAsia="TTB68o00" w:cs="Times New Roman"/>
        </w:rPr>
        <w:t>ě</w:t>
      </w:r>
      <w:r w:rsidR="005A234D" w:rsidRPr="005A234D">
        <w:rPr>
          <w:rFonts w:eastAsia="Times New Roman" w:cs="Times New Roman"/>
        </w:rPr>
        <w:t>lávání v platném zn</w:t>
      </w:r>
      <w:r w:rsidR="005A234D" w:rsidRPr="005A234D">
        <w:rPr>
          <w:rFonts w:eastAsia="TTB68o00" w:cs="Times New Roman"/>
        </w:rPr>
        <w:t>ě</w:t>
      </w:r>
      <w:r w:rsidR="005A234D" w:rsidRPr="005A234D">
        <w:rPr>
          <w:rFonts w:eastAsia="Times New Roman" w:cs="Times New Roman"/>
        </w:rPr>
        <w:t xml:space="preserve">ní a </w:t>
      </w:r>
      <w:r w:rsidR="005A234D" w:rsidRPr="005A234D">
        <w:rPr>
          <w:rFonts w:eastAsia="Arial, Arial" w:cs="Times New Roman"/>
          <w:color w:val="000000"/>
        </w:rPr>
        <w:t xml:space="preserve">v souladu s §14 vyhlášky MŠMT ČR č.74/2005 v platném znění pro pracoviště školní družina </w:t>
      </w:r>
      <w:r w:rsidR="00A10E67">
        <w:rPr>
          <w:rFonts w:eastAsia="Times New Roman" w:cs="Times New Roman"/>
        </w:rPr>
        <w:t xml:space="preserve">vydává </w:t>
      </w:r>
      <w:r w:rsidR="005A234D" w:rsidRPr="005A234D">
        <w:rPr>
          <w:rFonts w:eastAsia="Times New Roman" w:cs="Times New Roman"/>
        </w:rPr>
        <w:t>tuto sm</w:t>
      </w:r>
      <w:r w:rsidR="005A234D" w:rsidRPr="005A234D">
        <w:rPr>
          <w:rFonts w:eastAsia="TTB68o00" w:cs="Times New Roman"/>
        </w:rPr>
        <w:t>ě</w:t>
      </w:r>
      <w:r w:rsidR="00A10E67">
        <w:rPr>
          <w:rFonts w:eastAsia="Times New Roman" w:cs="Times New Roman"/>
        </w:rPr>
        <w:t xml:space="preserve">rnici. </w:t>
      </w:r>
    </w:p>
    <w:p w:rsidR="00A10E67" w:rsidRPr="005A234D" w:rsidRDefault="00A10E67" w:rsidP="00A10E67">
      <w:pPr>
        <w:pStyle w:val="Standard"/>
        <w:autoSpaceDE w:val="0"/>
        <w:spacing w:line="360" w:lineRule="auto"/>
        <w:jc w:val="both"/>
        <w:rPr>
          <w:rFonts w:cs="Times New Roman"/>
        </w:rPr>
      </w:pP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Tato směrnice stanoví podmínky provozu a výši úplaty za zájmové vzdělávání žáka ve školní družině</w:t>
      </w:r>
      <w:r w:rsidR="00A10E67">
        <w:rPr>
          <w:rFonts w:ascii="Times New Roman" w:hAnsi="Times New Roman" w:cs="Times New Roman"/>
        </w:rPr>
        <w:t xml:space="preserve"> a v dalších zájmových útvarech</w:t>
      </w:r>
      <w:r w:rsidRPr="005A234D">
        <w:rPr>
          <w:rFonts w:ascii="Times New Roman" w:hAnsi="Times New Roman" w:cs="Times New Roman"/>
        </w:rPr>
        <w:t>, možnost snížení nebo osvobození od úplaty a podmínky splat</w:t>
      </w:r>
      <w:r w:rsidR="00C16AAB">
        <w:rPr>
          <w:rFonts w:ascii="Times New Roman" w:hAnsi="Times New Roman" w:cs="Times New Roman"/>
        </w:rPr>
        <w:t xml:space="preserve">nosti </w:t>
      </w:r>
      <w:r w:rsidR="00A10E67">
        <w:rPr>
          <w:rFonts w:ascii="Times New Roman" w:hAnsi="Times New Roman" w:cs="Times New Roman"/>
        </w:rPr>
        <w:t xml:space="preserve">úplaty 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Úplatu uhradí zákonný zástupce žáka přijatého k zájmovému vzdělávání ve školní družině a do dalších zájmových útvarů pořádaných ZŠ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 xml:space="preserve">Základní částka úplaty za zájmové vzdělávání žáka ve </w:t>
      </w:r>
      <w:r w:rsidR="004079CD">
        <w:rPr>
          <w:rFonts w:ascii="Times New Roman" w:hAnsi="Times New Roman" w:cs="Times New Roman"/>
        </w:rPr>
        <w:t xml:space="preserve">školní družině je stanovena na </w:t>
      </w:r>
      <w:r w:rsidRPr="005A234D">
        <w:rPr>
          <w:rFonts w:ascii="Times New Roman" w:hAnsi="Times New Roman" w:cs="Times New Roman"/>
        </w:rPr>
        <w:t>100 Kč za kalendářní měsíc</w:t>
      </w:r>
      <w:r w:rsidR="00746D52">
        <w:rPr>
          <w:rFonts w:ascii="Times New Roman" w:hAnsi="Times New Roman" w:cs="Times New Roman"/>
        </w:rPr>
        <w:t xml:space="preserve"> pro žáka 1. stupně kmenové</w:t>
      </w:r>
      <w:r w:rsidR="00A10E67">
        <w:rPr>
          <w:rFonts w:ascii="Times New Roman" w:hAnsi="Times New Roman" w:cs="Times New Roman"/>
        </w:rPr>
        <w:t xml:space="preserve"> školy a 2</w:t>
      </w:r>
      <w:r w:rsidR="00746D52">
        <w:rPr>
          <w:rFonts w:ascii="Times New Roman" w:hAnsi="Times New Roman" w:cs="Times New Roman"/>
        </w:rPr>
        <w:t>00Kč ročně pro žáka 1. a 2. stupně ZŠ jiných škol, osmiletých gymnázií.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5A234D">
        <w:rPr>
          <w:rFonts w:ascii="Times New Roman" w:hAnsi="Times New Roman" w:cs="Times New Roman"/>
        </w:rPr>
        <w:t>Snížení úplaty v případě přerušení provozu ŠD v období hlavních prázdnin:</w:t>
      </w:r>
      <w:r w:rsidRPr="005A234D">
        <w:rPr>
          <w:rFonts w:ascii="Times New Roman" w:hAnsi="Times New Roman" w:cs="Times New Roman"/>
          <w:b/>
          <w:bCs/>
        </w:rPr>
        <w:t xml:space="preserve"> </w:t>
      </w:r>
      <w:r w:rsidRPr="005A234D">
        <w:rPr>
          <w:rFonts w:ascii="Times New Roman" w:hAnsi="Times New Roman" w:cs="Times New Roman"/>
        </w:rPr>
        <w:t>V souladu s §8 vyhlášky MŠMT ČR č.74/2005 Sb. v platném znění, v období letních prázdnin rodiče žáků neplatí žádný poplatek za zájmové vzdělávání ve školní družině</w:t>
      </w:r>
    </w:p>
    <w:bookmarkEnd w:id="0"/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Úplata může být snížena nebo prominuta zákonnému zástupci žáka, který pobírá sociální příplatek podle §20 až §22 zákona č.117/1995 Sb., o státní sociální podpoře v platném znění. Dále může být úplata snížena nebo prominuta fyzické osobě, která o žáka osobně pečuje a pobírá dávky pěstounské péče v souladu s §36 až §43 zákona č.117/1995 Sb., o státní sociální podpoře v platném znění</w:t>
      </w:r>
    </w:p>
    <w:p w:rsidR="005A234D" w:rsidRPr="005A234D" w:rsidRDefault="005A234D" w:rsidP="005A234D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lastRenderedPageBreak/>
        <w:t>Úplata může být snížena nebo prominuta pouze tomu zákonnému zástupci žáka nebo výše uvedené fyzické osobě, požádá-li o to p</w:t>
      </w:r>
      <w:r w:rsidR="004079CD">
        <w:rPr>
          <w:rFonts w:ascii="Times New Roman" w:hAnsi="Times New Roman" w:cs="Times New Roman"/>
        </w:rPr>
        <w:t>ísemně ředitelku</w:t>
      </w:r>
      <w:r w:rsidRPr="005A234D">
        <w:rPr>
          <w:rFonts w:ascii="Times New Roman" w:hAnsi="Times New Roman" w:cs="Times New Roman"/>
        </w:rPr>
        <w:t xml:space="preserve"> ško</w:t>
      </w:r>
      <w:r w:rsidR="00A10E67">
        <w:rPr>
          <w:rFonts w:ascii="Times New Roman" w:hAnsi="Times New Roman" w:cs="Times New Roman"/>
        </w:rPr>
        <w:t>ly a výše uvedené skutečnosti</w:t>
      </w:r>
      <w:r w:rsidRPr="005A234D">
        <w:rPr>
          <w:rFonts w:ascii="Times New Roman" w:hAnsi="Times New Roman" w:cs="Times New Roman"/>
        </w:rPr>
        <w:t xml:space="preserve"> prokáže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Pokud žák nedocházel do školní družiny ani jeden den příslušného kalendářního měsíce, základní částka úplaty za příslušný kalendářní měsíc se nesnižuje, ale promíjí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V měsících, na které ve škole připadá období vedlejších prázdnin (např. vánoční, velikonoční, jarní atp.), se základní částka úplaty za příslušný kalendářní měsíc nesnižuje ani nepromíjí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Přihlášky k účasti ve školní družině š</w:t>
      </w:r>
      <w:r w:rsidR="00A10E67">
        <w:rPr>
          <w:rFonts w:ascii="Times New Roman" w:hAnsi="Times New Roman" w:cs="Times New Roman"/>
        </w:rPr>
        <w:t xml:space="preserve">koly a </w:t>
      </w:r>
      <w:r w:rsidR="00A10E67" w:rsidRPr="005A234D">
        <w:rPr>
          <w:rFonts w:ascii="Times New Roman" w:hAnsi="Times New Roman" w:cs="Times New Roman"/>
        </w:rPr>
        <w:t>přihlášky</w:t>
      </w:r>
      <w:r w:rsidR="00A10E67">
        <w:rPr>
          <w:rFonts w:ascii="Times New Roman" w:hAnsi="Times New Roman" w:cs="Times New Roman"/>
        </w:rPr>
        <w:t xml:space="preserve"> do zájmových útvarů mimo ŠD vydává zástupkyně statutárního orgánu</w:t>
      </w:r>
      <w:r w:rsidRPr="005A234D">
        <w:rPr>
          <w:rFonts w:ascii="Times New Roman" w:hAnsi="Times New Roman" w:cs="Times New Roman"/>
        </w:rPr>
        <w:t>. Tato písemná přihláška je pro účast ve školní družině závazná (pravidelná účast ve školní družině, omlouvání neúčasti zákonným zástupcem, placení úplaty)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Odhlásit žáka z účasti ve školní družině lze pouze na základě písemné žádosti zákonného zástupce žáka adresované ředitelství školy</w:t>
      </w:r>
    </w:p>
    <w:p w:rsidR="005A234D" w:rsidRPr="004079CD" w:rsidRDefault="005A234D" w:rsidP="00C93D2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79CD">
        <w:rPr>
          <w:rFonts w:ascii="Times New Roman" w:hAnsi="Times New Roman" w:cs="Times New Roman"/>
        </w:rPr>
        <w:t>Úplata za kalendářní měsíc je splatná do 15.</w:t>
      </w:r>
      <w:r w:rsidR="004079CD" w:rsidRPr="004079CD">
        <w:rPr>
          <w:rFonts w:ascii="Times New Roman" w:hAnsi="Times New Roman" w:cs="Times New Roman"/>
        </w:rPr>
        <w:t xml:space="preserve"> </w:t>
      </w:r>
      <w:r w:rsidRPr="004079CD">
        <w:rPr>
          <w:rFonts w:ascii="Times New Roman" w:hAnsi="Times New Roman" w:cs="Times New Roman"/>
        </w:rPr>
        <w:t>dne příslu</w:t>
      </w:r>
      <w:r w:rsidR="004079CD" w:rsidRPr="004079CD">
        <w:rPr>
          <w:rFonts w:ascii="Times New Roman" w:hAnsi="Times New Roman" w:cs="Times New Roman"/>
        </w:rPr>
        <w:t xml:space="preserve">šného kalendářního </w:t>
      </w:r>
      <w:r w:rsidR="00C922CB">
        <w:rPr>
          <w:rFonts w:ascii="Times New Roman" w:hAnsi="Times New Roman" w:cs="Times New Roman"/>
        </w:rPr>
        <w:t>měsíce hotově u vedoucí kuchařky</w:t>
      </w:r>
      <w:r w:rsidRPr="004079CD">
        <w:rPr>
          <w:rFonts w:ascii="Times New Roman" w:hAnsi="Times New Roman" w:cs="Times New Roman"/>
        </w:rPr>
        <w:t xml:space="preserve">. </w:t>
      </w:r>
    </w:p>
    <w:p w:rsidR="005A234D" w:rsidRPr="005A234D" w:rsidRDefault="005A234D" w:rsidP="005A234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 xml:space="preserve">Tato směrnice je závazná pro všechny zaměstnance školní družiny, vedoucí zájmových útvarů, dále pro všechny žáky, kteří se k zájmovému vzdělávání ve školní družině přihlásili i pro jejich zákonné zástupce a </w:t>
      </w:r>
      <w:r w:rsidR="00C9267E">
        <w:rPr>
          <w:rFonts w:ascii="Times New Roman" w:hAnsi="Times New Roman" w:cs="Times New Roman"/>
        </w:rPr>
        <w:t>nabývá účinnosti dnem 1. 2</w:t>
      </w:r>
      <w:r w:rsidR="00A10E67">
        <w:rPr>
          <w:rFonts w:ascii="Times New Roman" w:hAnsi="Times New Roman" w:cs="Times New Roman"/>
        </w:rPr>
        <w:t>. 2018</w:t>
      </w:r>
    </w:p>
    <w:p w:rsidR="005A234D" w:rsidRPr="005A234D" w:rsidRDefault="005A234D" w:rsidP="005A234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9267E" w:rsidRDefault="004079CD" w:rsidP="005A234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Korytné</w:t>
      </w:r>
      <w:r w:rsidR="00A10E67">
        <w:rPr>
          <w:rFonts w:ascii="Times New Roman" w:hAnsi="Times New Roman" w:cs="Times New Roman"/>
        </w:rPr>
        <w:t xml:space="preserve">, </w:t>
      </w:r>
      <w:r w:rsidR="00C9267E">
        <w:rPr>
          <w:rFonts w:ascii="Times New Roman" w:hAnsi="Times New Roman" w:cs="Times New Roman"/>
        </w:rPr>
        <w:t>22. 12. 2017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9267E" w:rsidRDefault="00C9267E" w:rsidP="005A234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9267E" w:rsidRDefault="00C9267E" w:rsidP="005A234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A234D" w:rsidRPr="005A234D" w:rsidRDefault="00C9267E" w:rsidP="005A234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7629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5A234D" w:rsidRPr="005A234D">
        <w:rPr>
          <w:rFonts w:ascii="Times New Roman" w:hAnsi="Times New Roman" w:cs="Times New Roman"/>
        </w:rPr>
        <w:t>_________________________</w:t>
      </w:r>
    </w:p>
    <w:p w:rsidR="005A234D" w:rsidRPr="005A234D" w:rsidRDefault="004079CD" w:rsidP="00676292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5A234D" w:rsidRPr="005A234D">
        <w:rPr>
          <w:rFonts w:ascii="Times New Roman" w:hAnsi="Times New Roman" w:cs="Times New Roman"/>
        </w:rPr>
        <w:t xml:space="preserve">Mgr. </w:t>
      </w:r>
      <w:r>
        <w:rPr>
          <w:rFonts w:ascii="Times New Roman" w:hAnsi="Times New Roman" w:cs="Times New Roman"/>
        </w:rPr>
        <w:t>Petra Píšková</w:t>
      </w:r>
      <w:r w:rsidR="005A234D" w:rsidRPr="005A234D">
        <w:rPr>
          <w:rFonts w:ascii="Times New Roman" w:hAnsi="Times New Roman" w:cs="Times New Roman"/>
        </w:rPr>
        <w:t>, ředitel</w:t>
      </w:r>
      <w:r>
        <w:rPr>
          <w:rFonts w:ascii="Times New Roman" w:hAnsi="Times New Roman" w:cs="Times New Roman"/>
        </w:rPr>
        <w:t>ka</w:t>
      </w:r>
      <w:r w:rsidR="005A234D" w:rsidRPr="005A234D">
        <w:rPr>
          <w:rFonts w:ascii="Times New Roman" w:hAnsi="Times New Roman" w:cs="Times New Roman"/>
        </w:rPr>
        <w:t xml:space="preserve"> školy</w:t>
      </w:r>
    </w:p>
    <w:p w:rsidR="005A234D" w:rsidRDefault="005A234D" w:rsidP="00676292">
      <w:pPr>
        <w:jc w:val="right"/>
        <w:rPr>
          <w:szCs w:val="24"/>
        </w:rPr>
      </w:pPr>
    </w:p>
    <w:p w:rsidR="00676292" w:rsidRDefault="00676292" w:rsidP="00676292">
      <w:pPr>
        <w:jc w:val="right"/>
        <w:rPr>
          <w:szCs w:val="24"/>
        </w:rPr>
      </w:pPr>
    </w:p>
    <w:p w:rsidR="00676292" w:rsidRDefault="00676292" w:rsidP="00676292">
      <w:pPr>
        <w:jc w:val="right"/>
        <w:rPr>
          <w:szCs w:val="24"/>
        </w:rPr>
      </w:pPr>
      <w:r>
        <w:rPr>
          <w:szCs w:val="24"/>
        </w:rPr>
        <w:t>_________________________</w:t>
      </w:r>
    </w:p>
    <w:p w:rsidR="00676292" w:rsidRPr="005A234D" w:rsidRDefault="00676292" w:rsidP="00676292">
      <w:pPr>
        <w:jc w:val="right"/>
        <w:rPr>
          <w:szCs w:val="24"/>
        </w:rPr>
      </w:pPr>
      <w:r>
        <w:rPr>
          <w:szCs w:val="24"/>
        </w:rPr>
        <w:t>Mgr. Světlana Čagánková, zástupce statutárního orgánu školy</w:t>
      </w:r>
    </w:p>
    <w:sectPr w:rsidR="00676292" w:rsidRPr="005A23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35" w:rsidRDefault="00686835" w:rsidP="00A10E67">
      <w:r>
        <w:separator/>
      </w:r>
    </w:p>
  </w:endnote>
  <w:endnote w:type="continuationSeparator" w:id="0">
    <w:p w:rsidR="00686835" w:rsidRDefault="00686835" w:rsidP="00A1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B68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67" w:rsidRDefault="00A10E67" w:rsidP="00A10E6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28"/>
      </w:rPr>
    </w:pPr>
    <w:r>
      <w:t xml:space="preserve">Úplata za zájmové </w:t>
    </w:r>
    <w:proofErr w:type="gramStart"/>
    <w:r>
      <w:t xml:space="preserve">vzdělávání                                                                     </w:t>
    </w:r>
    <w:r>
      <w:rPr>
        <w:sz w:val="28"/>
      </w:rPr>
      <w:t xml:space="preserve"> </w:t>
    </w:r>
    <w:r w:rsidRPr="00A10E67">
      <w:rPr>
        <w:szCs w:val="24"/>
      </w:rPr>
      <w:t>strana</w:t>
    </w:r>
    <w:proofErr w:type="gramEnd"/>
    <w:r w:rsidRPr="00A10E67">
      <w:rPr>
        <w:szCs w:val="24"/>
      </w:rPr>
      <w:t xml:space="preserve"> </w:t>
    </w:r>
    <w:r w:rsidRPr="00A10E67">
      <w:rPr>
        <w:rStyle w:val="slostrnky"/>
        <w:szCs w:val="24"/>
      </w:rPr>
      <w:fldChar w:fldCharType="begin"/>
    </w:r>
    <w:r w:rsidRPr="00A10E67">
      <w:rPr>
        <w:rStyle w:val="slostrnky"/>
        <w:szCs w:val="24"/>
      </w:rPr>
      <w:instrText xml:space="preserve"> PAGE </w:instrText>
    </w:r>
    <w:r w:rsidRPr="00A10E67">
      <w:rPr>
        <w:rStyle w:val="slostrnky"/>
        <w:szCs w:val="24"/>
      </w:rPr>
      <w:fldChar w:fldCharType="separate"/>
    </w:r>
    <w:r w:rsidR="005C16A4">
      <w:rPr>
        <w:rStyle w:val="slostrnky"/>
        <w:noProof/>
        <w:szCs w:val="24"/>
      </w:rPr>
      <w:t>2</w:t>
    </w:r>
    <w:r w:rsidRPr="00A10E67">
      <w:rPr>
        <w:rStyle w:val="slostrnky"/>
        <w:szCs w:val="24"/>
      </w:rPr>
      <w:fldChar w:fldCharType="end"/>
    </w:r>
    <w:r w:rsidRPr="00A10E67">
      <w:rPr>
        <w:rStyle w:val="slostrnky"/>
        <w:szCs w:val="24"/>
      </w:rPr>
      <w:t xml:space="preserve"> z počtu </w:t>
    </w:r>
    <w:r w:rsidRPr="00A10E67">
      <w:rPr>
        <w:rStyle w:val="slostrnky"/>
        <w:szCs w:val="24"/>
      </w:rPr>
      <w:fldChar w:fldCharType="begin"/>
    </w:r>
    <w:r w:rsidRPr="00A10E67">
      <w:rPr>
        <w:rStyle w:val="slostrnky"/>
        <w:szCs w:val="24"/>
      </w:rPr>
      <w:instrText xml:space="preserve"> NUMPAGES </w:instrText>
    </w:r>
    <w:r w:rsidRPr="00A10E67">
      <w:rPr>
        <w:rStyle w:val="slostrnky"/>
        <w:szCs w:val="24"/>
      </w:rPr>
      <w:fldChar w:fldCharType="separate"/>
    </w:r>
    <w:r w:rsidR="005C16A4">
      <w:rPr>
        <w:rStyle w:val="slostrnky"/>
        <w:noProof/>
        <w:szCs w:val="24"/>
      </w:rPr>
      <w:t>2</w:t>
    </w:r>
    <w:r w:rsidRPr="00A10E67">
      <w:rPr>
        <w:rStyle w:val="slostrnky"/>
        <w:szCs w:val="24"/>
      </w:rPr>
      <w:fldChar w:fldCharType="end"/>
    </w:r>
  </w:p>
  <w:p w:rsidR="00A10E67" w:rsidRDefault="00A10E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35" w:rsidRDefault="00686835" w:rsidP="00A10E67">
      <w:r>
        <w:separator/>
      </w:r>
    </w:p>
  </w:footnote>
  <w:footnote w:type="continuationSeparator" w:id="0">
    <w:p w:rsidR="00686835" w:rsidRDefault="00686835" w:rsidP="00A1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B3F"/>
    <w:multiLevelType w:val="hybridMultilevel"/>
    <w:tmpl w:val="A5485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56C6"/>
    <w:multiLevelType w:val="hybridMultilevel"/>
    <w:tmpl w:val="BFA8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6017"/>
    <w:multiLevelType w:val="multilevel"/>
    <w:tmpl w:val="25F0B814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4D"/>
    <w:rsid w:val="000D6421"/>
    <w:rsid w:val="00133653"/>
    <w:rsid w:val="00326983"/>
    <w:rsid w:val="004079CD"/>
    <w:rsid w:val="0057441F"/>
    <w:rsid w:val="005A234D"/>
    <w:rsid w:val="005C16A4"/>
    <w:rsid w:val="00656C92"/>
    <w:rsid w:val="00676292"/>
    <w:rsid w:val="00686835"/>
    <w:rsid w:val="006A7A13"/>
    <w:rsid w:val="00746D52"/>
    <w:rsid w:val="00765AAD"/>
    <w:rsid w:val="00A10E67"/>
    <w:rsid w:val="00C16AAB"/>
    <w:rsid w:val="00C922CB"/>
    <w:rsid w:val="00C9267E"/>
    <w:rsid w:val="00CB3221"/>
    <w:rsid w:val="00D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5A234D"/>
    <w:pPr>
      <w:widowControl w:val="0"/>
    </w:pPr>
    <w:rPr>
      <w:szCs w:val="24"/>
    </w:rPr>
  </w:style>
  <w:style w:type="paragraph" w:customStyle="1" w:styleId="Standard">
    <w:name w:val="Standard"/>
    <w:rsid w:val="005A23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Default">
    <w:name w:val="Default"/>
    <w:basedOn w:val="Standard"/>
    <w:rsid w:val="005A234D"/>
    <w:pPr>
      <w:autoSpaceDE w:val="0"/>
    </w:pPr>
    <w:rPr>
      <w:rFonts w:ascii="Arial, Arial" w:eastAsia="Arial, Arial" w:hAnsi="Arial, Arial" w:cs="Arial, Arial"/>
      <w:color w:val="000000"/>
    </w:rPr>
  </w:style>
  <w:style w:type="paragraph" w:styleId="Odstavecseseznamem">
    <w:name w:val="List Paragraph"/>
    <w:basedOn w:val="Normln"/>
    <w:uiPriority w:val="34"/>
    <w:qFormat/>
    <w:rsid w:val="00D657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C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9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A10E67"/>
    <w:pPr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10E67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A10E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10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5A234D"/>
    <w:pPr>
      <w:widowControl w:val="0"/>
    </w:pPr>
    <w:rPr>
      <w:szCs w:val="24"/>
    </w:rPr>
  </w:style>
  <w:style w:type="paragraph" w:customStyle="1" w:styleId="Standard">
    <w:name w:val="Standard"/>
    <w:rsid w:val="005A23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Default">
    <w:name w:val="Default"/>
    <w:basedOn w:val="Standard"/>
    <w:rsid w:val="005A234D"/>
    <w:pPr>
      <w:autoSpaceDE w:val="0"/>
    </w:pPr>
    <w:rPr>
      <w:rFonts w:ascii="Arial, Arial" w:eastAsia="Arial, Arial" w:hAnsi="Arial, Arial" w:cs="Arial, Arial"/>
      <w:color w:val="000000"/>
    </w:rPr>
  </w:style>
  <w:style w:type="paragraph" w:styleId="Odstavecseseznamem">
    <w:name w:val="List Paragraph"/>
    <w:basedOn w:val="Normln"/>
    <w:uiPriority w:val="34"/>
    <w:qFormat/>
    <w:rsid w:val="00D657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C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9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A10E67"/>
    <w:pPr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10E67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A10E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0E6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1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PC</cp:lastModifiedBy>
  <cp:revision>16</cp:revision>
  <cp:lastPrinted>2018-01-15T09:49:00Z</cp:lastPrinted>
  <dcterms:created xsi:type="dcterms:W3CDTF">2015-04-01T12:31:00Z</dcterms:created>
  <dcterms:modified xsi:type="dcterms:W3CDTF">2020-12-01T11:52:00Z</dcterms:modified>
</cp:coreProperties>
</file>